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0" w:after="80"/>
        <w:jc w:val="end"/>
        <w:rPr/>
      </w:pPr>
      <w:r>
        <w:rPr>
          <w:rFonts w:eastAsia="Calibri" w:cs="Calibri"/>
          <w:b/>
          <w:bCs/>
          <w:sz w:val="24"/>
          <w:szCs w:val="24"/>
        </w:rPr>
        <w:t>ALLEGATO C</w:t>
      </w:r>
    </w:p>
    <w:p>
      <w:pPr>
        <w:pStyle w:val="normal1"/>
        <w:spacing w:lineRule="auto" w:line="240" w:before="0" w:after="80"/>
        <w:jc w:val="center"/>
        <w:rPr>
          <w:rFonts w:ascii="Calibri" w:hAnsi="Calibri" w:eastAsia="Calibri" w:cs="Calibri"/>
          <w:b/>
          <w:bCs/>
          <w:sz w:val="28"/>
          <w:szCs w:val="28"/>
        </w:rPr>
      </w:pPr>
      <w:r>
        <w:rPr>
          <w:rFonts w:eastAsia="Calibri" w:cs="Calibri"/>
          <w:b/>
          <w:bCs/>
          <w:sz w:val="28"/>
          <w:szCs w:val="28"/>
        </w:rPr>
      </w:r>
    </w:p>
    <w:p>
      <w:pPr>
        <w:pStyle w:val="normal1"/>
        <w:spacing w:lineRule="auto" w:line="240" w:before="0" w:after="80"/>
        <w:jc w:val="center"/>
        <w:rPr/>
      </w:pPr>
      <w:r>
        <w:rPr>
          <w:rFonts w:eastAsia="Calibri" w:cs="Calibri"/>
          <w:b/>
          <w:bCs/>
          <w:sz w:val="28"/>
          <w:szCs w:val="28"/>
        </w:rPr>
        <w:t>SCHEDA DI PROGETTO (compilata a cura del partner pr</w:t>
      </w:r>
      <w:r>
        <w:rPr>
          <w:b/>
          <w:bCs/>
          <w:sz w:val="28"/>
          <w:szCs w:val="28"/>
        </w:rPr>
        <w:t>oponente)</w:t>
      </w:r>
    </w:p>
    <w:p>
      <w:pPr>
        <w:pStyle w:val="normal1"/>
        <w:spacing w:lineRule="auto" w:line="240" w:before="0" w:after="80"/>
        <w:jc w:val="both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40" w:before="0" w:after="80"/>
        <w:jc w:val="both"/>
        <w:rPr>
          <w:b/>
          <w:bCs/>
        </w:rPr>
      </w:pPr>
      <w:r>
        <w:rPr>
          <w:b/>
          <w:bCs/>
          <w:sz w:val="22"/>
          <w:szCs w:val="22"/>
        </w:rPr>
        <w:t>Avviso pubblico per l'individuazione di partner – Bando regionale DGR 1035/2026 (Ecosistemi territoriali innovativi)</w:t>
      </w:r>
    </w:p>
    <w:p>
      <w:pPr>
        <w:pStyle w:val="normal1"/>
        <w:spacing w:lineRule="auto" w:line="240" w:before="0" w:after="80"/>
        <w:jc w:val="both"/>
        <w:rPr/>
      </w:pPr>
      <w:r>
        <w:rPr>
          <w:rFonts w:eastAsia="Calibri" w:cs="Calibri"/>
          <w:b w:val="false"/>
          <w:bCs w:val="false"/>
          <w:sz w:val="22"/>
          <w:szCs w:val="22"/>
        </w:rPr>
        <w:t>Soluzioni alloggiative per lavoratori (posti letto) e per famiglie di lavoratori (appartamenti).</w:t>
      </w:r>
    </w:p>
    <w:p>
      <w:pPr>
        <w:pStyle w:val="Heading1"/>
        <w:keepNext w:val="true"/>
        <w:spacing w:lineRule="auto" w:line="240" w:before="240" w:after="110"/>
        <w:rPr/>
      </w:pPr>
      <w:r>
        <w:rPr/>
        <w:t>1</w:t>
      </w:r>
      <w:r>
        <w:rPr>
          <w:rFonts w:eastAsia="Calibri" w:cs="Calibri"/>
          <w:b/>
          <w:bCs/>
          <w:sz w:val="25"/>
          <w:szCs w:val="25"/>
        </w:rPr>
        <w:t>. Dati identificativi e sintesi</w:t>
      </w:r>
    </w:p>
    <w:tbl>
      <w:tblPr>
        <w:tblStyle w:val="Table1"/>
        <w:tblW w:w="9864" w:type="dxa"/>
        <w:jc w:val="start"/>
        <w:tblInd w:w="0" w:type="dxa"/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000"/>
      </w:tblPr>
      <w:tblGrid>
        <w:gridCol w:w="3444"/>
        <w:gridCol w:w="6420"/>
      </w:tblGrid>
      <w:tr>
        <w:trPr>
          <w:cantSplit/>
        </w:trPr>
        <w:tc>
          <w:tcPr>
            <w:tcW w:w="344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F2F2F2" w:val="clear"/>
          </w:tcPr>
          <w:p>
            <w:pPr>
              <w:pStyle w:val="normal1"/>
              <w:jc w:val="both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Titolo del progetto</w:t>
            </w:r>
          </w:p>
        </w:tc>
        <w:tc>
          <w:tcPr>
            <w:tcW w:w="642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44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F2F2F2" w:val="clear"/>
          </w:tcPr>
          <w:p>
            <w:pPr>
              <w:pStyle w:val="normal1"/>
              <w:jc w:val="both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Proponente (denominazione)</w:t>
            </w:r>
          </w:p>
        </w:tc>
        <w:tc>
          <w:tcPr>
            <w:tcW w:w="642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44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F2F2F2" w:val="clear"/>
          </w:tcPr>
          <w:p>
            <w:pPr>
              <w:pStyle w:val="normal1"/>
              <w:jc w:val="both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Candidatura: partenariato; singolo</w:t>
            </w:r>
          </w:p>
        </w:tc>
        <w:tc>
          <w:tcPr>
            <w:tcW w:w="642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44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F2F2F2" w:val="clear"/>
          </w:tcPr>
          <w:p>
            <w:pPr>
              <w:pStyle w:val="normal1"/>
              <w:jc w:val="start"/>
              <w:rPr/>
            </w:pPr>
            <w:r>
              <w:rPr>
                <w:b/>
                <w:bCs/>
                <w:sz w:val="20"/>
                <w:szCs w:val="20"/>
              </w:rPr>
              <w:t xml:space="preserve">Tipologia (posti </w:t>
            </w:r>
            <w:r>
              <w:rPr>
                <w:b/>
                <w:bCs/>
                <w:sz w:val="20"/>
                <w:szCs w:val="20"/>
              </w:rPr>
              <w:t>l</w:t>
            </w:r>
            <w:r>
              <w:rPr>
                <w:b/>
                <w:bCs/>
                <w:sz w:val="20"/>
                <w:szCs w:val="20"/>
              </w:rPr>
              <w:t>etto/appartamenti</w:t>
            </w:r>
          </w:p>
          <w:p>
            <w:pPr>
              <w:pStyle w:val="normal1"/>
              <w:jc w:val="star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/entrambe o altro)</w:t>
            </w:r>
          </w:p>
        </w:tc>
        <w:tc>
          <w:tcPr>
            <w:tcW w:w="642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44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F2F2F2" w:val="clear"/>
          </w:tcPr>
          <w:p>
            <w:pPr>
              <w:pStyle w:val="normal1"/>
              <w:jc w:val="both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N. posti letto e/o n. alloggi o altro</w:t>
            </w:r>
          </w:p>
        </w:tc>
        <w:tc>
          <w:tcPr>
            <w:tcW w:w="642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44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F2F2F2" w:val="clear"/>
          </w:tcPr>
          <w:p>
            <w:pPr>
              <w:pStyle w:val="normal1"/>
              <w:jc w:val="start"/>
              <w:rPr/>
            </w:pPr>
            <w:r>
              <w:rPr>
                <w:b/>
                <w:bCs/>
                <w:sz w:val="20"/>
                <w:szCs w:val="20"/>
              </w:rPr>
              <w:t>Comune/i e indirizzo/i di localizzazione</w:t>
            </w:r>
          </w:p>
        </w:tc>
        <w:tc>
          <w:tcPr>
            <w:tcW w:w="642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44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F2F2F2" w:val="clear"/>
          </w:tcPr>
          <w:p>
            <w:pPr>
              <w:pStyle w:val="normal1"/>
              <w:jc w:val="both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Costo complessivo del progetto (€, IVA esclusa)</w:t>
            </w:r>
          </w:p>
        </w:tc>
        <w:tc>
          <w:tcPr>
            <w:tcW w:w="642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44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F2F2F2" w:val="clear"/>
          </w:tcPr>
          <w:p>
            <w:pPr>
              <w:pStyle w:val="normal1"/>
              <w:jc w:val="start"/>
              <w:rPr/>
            </w:pPr>
            <w:r>
              <w:rPr>
                <w:b/>
                <w:bCs/>
                <w:sz w:val="20"/>
                <w:szCs w:val="20"/>
              </w:rPr>
              <w:t>Cofinanziamento complessivo da parte del partner (€)</w:t>
            </w:r>
          </w:p>
        </w:tc>
        <w:tc>
          <w:tcPr>
            <w:tcW w:w="642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44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F2F2F2" w:val="clear"/>
          </w:tcPr>
          <w:p>
            <w:pPr>
              <w:pStyle w:val="normal1"/>
              <w:jc w:val="start"/>
              <w:rPr/>
            </w:pPr>
            <w:r>
              <w:rPr>
                <w:b/>
                <w:bCs/>
                <w:sz w:val="20"/>
                <w:szCs w:val="20"/>
              </w:rPr>
              <w:t>Di cui da imprese private non dell'economia sociale (€ e % sul costo totale)</w:t>
            </w:r>
          </w:p>
        </w:tc>
        <w:tc>
          <w:tcPr>
            <w:tcW w:w="642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jc w:val="both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44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F2F2F2" w:val="clear"/>
          </w:tcPr>
          <w:p>
            <w:pPr>
              <w:pStyle w:val="normal1"/>
              <w:jc w:val="both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Sintesi DEL PROGETTO in 10 righe</w:t>
            </w:r>
          </w:p>
        </w:tc>
        <w:tc>
          <w:tcPr>
            <w:tcW w:w="642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  <w:p>
            <w:pPr>
              <w:pStyle w:val="normal1"/>
              <w:jc w:val="both"/>
              <w:rPr/>
            </w:pPr>
            <w:r>
              <w:rPr/>
            </w:r>
          </w:p>
        </w:tc>
      </w:tr>
    </w:tbl>
    <w:p>
      <w:pPr>
        <w:pStyle w:val="Heading1"/>
        <w:keepNext w:val="true"/>
        <w:spacing w:lineRule="auto" w:line="240" w:before="240" w:after="110"/>
        <w:rPr/>
      </w:pPr>
      <w:r>
        <w:rPr>
          <w:rFonts w:eastAsia="Calibri" w:cs="Calibri"/>
          <w:b/>
          <w:bCs/>
          <w:sz w:val="25"/>
          <w:szCs w:val="25"/>
        </w:rPr>
        <w:t xml:space="preserve">2. Descrizione dell'intervento </w:t>
      </w:r>
    </w:p>
    <w:p>
      <w:pPr>
        <w:pStyle w:val="Heading2"/>
        <w:keepNext w:val="true"/>
        <w:spacing w:lineRule="auto" w:line="240" w:before="150" w:after="70"/>
        <w:rPr/>
      </w:pPr>
      <w:r>
        <w:rPr>
          <w:rFonts w:eastAsia="Calibri" w:cs="Calibri"/>
          <w:b/>
          <w:bCs/>
          <w:sz w:val="22"/>
          <w:szCs w:val="22"/>
        </w:rPr>
        <w:t>2.1 Immobili/aree interessati</w:t>
      </w:r>
    </w:p>
    <w:tbl>
      <w:tblPr>
        <w:tblStyle w:val="Table2"/>
        <w:tblW w:w="9804" w:type="dxa"/>
        <w:jc w:val="start"/>
        <w:tblInd w:w="0" w:type="dxa"/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000"/>
      </w:tblPr>
      <w:tblGrid>
        <w:gridCol w:w="1695"/>
        <w:gridCol w:w="1125"/>
        <w:gridCol w:w="2070"/>
        <w:gridCol w:w="1500"/>
        <w:gridCol w:w="1602"/>
        <w:gridCol w:w="1812"/>
      </w:tblGrid>
      <w:tr>
        <w:trPr>
          <w:tblHeader w:val="true"/>
          <w:cantSplit/>
        </w:trPr>
        <w:tc>
          <w:tcPr>
            <w:tcW w:w="169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Indirizzo e dati catastali</w:t>
            </w:r>
          </w:p>
        </w:tc>
        <w:tc>
          <w:tcPr>
            <w:tcW w:w="112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Proprietà/</w:t>
            </w:r>
            <w:r>
              <w:rPr>
                <w:b/>
                <w:bCs/>
                <w:sz w:val="20"/>
                <w:szCs w:val="20"/>
              </w:rPr>
              <w:t>Locazione</w:t>
            </w:r>
          </w:p>
        </w:tc>
        <w:tc>
          <w:tcPr>
            <w:tcW w:w="207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Titolo di disponibilità (proprietà, locazione, comodato, preliminare)</w:t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Stato e destinazione d'uso attuali</w:t>
            </w:r>
          </w:p>
        </w:tc>
        <w:tc>
          <w:tcPr>
            <w:tcW w:w="1602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Interventi necessari (breve descrizione)</w:t>
            </w:r>
          </w:p>
        </w:tc>
        <w:tc>
          <w:tcPr>
            <w:tcW w:w="1812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Unità previste (posti letto / alloggi)</w:t>
            </w:r>
          </w:p>
        </w:tc>
      </w:tr>
      <w:tr>
        <w:trPr>
          <w:cantSplit/>
        </w:trPr>
        <w:tc>
          <w:tcPr>
            <w:tcW w:w="169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12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07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602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812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169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12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07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602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812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169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12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07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602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812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169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12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07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602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812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</w:tbl>
    <w:p>
      <w:pPr>
        <w:pStyle w:val="normal1"/>
        <w:spacing w:lineRule="auto" w:line="271" w:before="0" w:after="110"/>
        <w:jc w:val="both"/>
        <w:rPr/>
      </w:pPr>
      <w:r>
        <w:rPr>
          <w:b/>
          <w:bCs/>
          <w:i/>
          <w:iCs/>
          <w:sz w:val="20"/>
          <w:szCs w:val="20"/>
        </w:rPr>
        <w:t>Ricordare</w:t>
      </w:r>
      <w:r>
        <w:rPr>
          <w:rFonts w:eastAsia="Calibri" w:cs="Calibri"/>
          <w:i/>
          <w:iCs/>
          <w:sz w:val="20"/>
          <w:szCs w:val="20"/>
        </w:rPr>
        <w:t>: l'acquisto di immobili, terreni e automezzi non è ammissibile a contributo regionale; la messa a disposizione dell'immobile da parte di un partner può invece costituire cofinanziamento in natura, se quantificata e documentata. Gli adeguamenti e interventi infrastrutturali sono ammissibili solo se strettamente necessari, entro il 30% delle voci da A a E (del bando regionale)..</w:t>
      </w:r>
    </w:p>
    <w:p>
      <w:pPr>
        <w:pStyle w:val="Heading2"/>
        <w:keepNext w:val="true"/>
        <w:spacing w:lineRule="auto" w:line="240" w:before="150" w:after="70"/>
        <w:rPr/>
      </w:pPr>
      <w:r>
        <w:rPr>
          <w:rFonts w:eastAsia="Calibri" w:cs="Calibri"/>
          <w:b/>
          <w:bCs/>
          <w:sz w:val="22"/>
          <w:szCs w:val="22"/>
        </w:rPr>
        <w:t xml:space="preserve">2.2 Destinatari </w:t>
      </w:r>
    </w:p>
    <w:p>
      <w:pPr>
        <w:pStyle w:val="normal1"/>
        <w:spacing w:lineRule="auto" w:line="271" w:before="0" w:after="110"/>
        <w:jc w:val="both"/>
        <w:rPr/>
      </w:pPr>
      <w:r>
        <w:rPr>
          <w:rFonts w:eastAsia="Calibri" w:cs="Calibri"/>
          <w:sz w:val="22"/>
          <w:szCs w:val="22"/>
        </w:rPr>
        <w:t xml:space="preserve">Descrivere </w:t>
      </w:r>
      <w:r>
        <w:rPr/>
        <w:t>la tipologia di utenza che viene prevista, l’eventuale applicazione di canoni di locazione ed il profilo dei lavoratori (singolo o famiglia)</w:t>
      </w:r>
      <w:r>
        <w:rPr>
          <w:rFonts w:eastAsia="Calibri" w:cs="Calibri"/>
          <w:sz w:val="22"/>
          <w:szCs w:val="22"/>
        </w:rPr>
        <w:t>.</w:t>
      </w:r>
    </w:p>
    <w:tbl>
      <w:tblPr>
        <w:tblStyle w:val="Table3"/>
        <w:tblW w:w="9804" w:type="dxa"/>
        <w:jc w:val="start"/>
        <w:tblInd w:w="0" w:type="dxa"/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000"/>
      </w:tblPr>
      <w:tblGrid>
        <w:gridCol w:w="9804"/>
      </w:tblGrid>
      <w:tr>
        <w:trPr>
          <w:cantSplit/>
        </w:trPr>
        <w:tc>
          <w:tcPr>
            <w:tcW w:w="980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Heading2"/>
        <w:keepNext w:val="true"/>
        <w:spacing w:lineRule="auto" w:line="240" w:before="150" w:after="70"/>
        <w:rPr/>
      </w:pPr>
      <w:r>
        <w:rPr>
          <w:rFonts w:eastAsia="Calibri" w:cs="Calibri"/>
          <w:b/>
          <w:bCs/>
          <w:sz w:val="22"/>
          <w:szCs w:val="22"/>
        </w:rPr>
        <w:t>2.3 Azioni previste</w:t>
      </w:r>
    </w:p>
    <w:p>
      <w:pPr>
        <w:pStyle w:val="normal1"/>
        <w:spacing w:lineRule="auto" w:line="271" w:before="0" w:after="110"/>
        <w:jc w:val="both"/>
        <w:rPr/>
      </w:pPr>
      <w:r>
        <w:rPr>
          <w:rFonts w:eastAsia="Calibri" w:cs="Calibri"/>
          <w:sz w:val="22"/>
          <w:szCs w:val="22"/>
        </w:rPr>
        <w:t>Articolare le azioni (es. adeguamento spazi, arredi e attrezzature, servizi di accompagnamento e community management, piattaforma digitale di gestione/assegnazione, formazione, comunicazione), collegandole alle categorie di spesa ammissibili del Bando regionale (A–H).</w:t>
      </w:r>
    </w:p>
    <w:tbl>
      <w:tblPr>
        <w:tblStyle w:val="Table4"/>
        <w:tblW w:w="9804" w:type="dxa"/>
        <w:jc w:val="start"/>
        <w:tblInd w:w="0" w:type="dxa"/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000"/>
      </w:tblPr>
      <w:tblGrid>
        <w:gridCol w:w="699"/>
        <w:gridCol w:w="3300"/>
        <w:gridCol w:w="1501"/>
        <w:gridCol w:w="2324"/>
        <w:gridCol w:w="1980"/>
      </w:tblGrid>
      <w:tr>
        <w:trPr>
          <w:tblHeader w:val="true"/>
          <w:cantSplit/>
        </w:trPr>
        <w:tc>
          <w:tcPr>
            <w:tcW w:w="6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3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Azione e descrizione</w:t>
            </w:r>
          </w:p>
        </w:tc>
        <w:tc>
          <w:tcPr>
            <w:tcW w:w="15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 xml:space="preserve">Categoria di spesa (A–H) </w:t>
            </w:r>
          </w:p>
        </w:tc>
        <w:tc>
          <w:tcPr>
            <w:tcW w:w="232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Soggetto responsabile</w:t>
            </w:r>
          </w:p>
        </w:tc>
        <w:tc>
          <w:tcPr>
            <w:tcW w:w="198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Costo stimato (€)</w:t>
            </w:r>
          </w:p>
        </w:tc>
      </w:tr>
      <w:tr>
        <w:trPr>
          <w:cantSplit/>
        </w:trPr>
        <w:tc>
          <w:tcPr>
            <w:tcW w:w="6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33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5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32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98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6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33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5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32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98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6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33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5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32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98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6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33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5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32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98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6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33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5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32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98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</w:tbl>
    <w:p>
      <w:pPr>
        <w:pStyle w:val="normal1"/>
        <w:spacing w:lineRule="auto" w:line="240" w:before="0" w:after="60"/>
        <w:rPr/>
      </w:pPr>
      <w:r>
        <w:rPr/>
      </w:r>
    </w:p>
    <w:p>
      <w:pPr>
        <w:pStyle w:val="Heading1"/>
        <w:keepNext w:val="true"/>
        <w:spacing w:lineRule="auto" w:line="240" w:before="240" w:after="110"/>
        <w:rPr>
          <w:highlight w:val="white"/>
        </w:rPr>
      </w:pPr>
      <w:r>
        <w:rPr>
          <w:rFonts w:eastAsia="Calibri" w:cs="Calibri"/>
          <w:b/>
          <w:bCs/>
          <w:sz w:val="25"/>
          <w:szCs w:val="25"/>
        </w:rPr>
        <w:t xml:space="preserve">3. Cronoprogramma (criteri 1.3 e 4 </w:t>
      </w:r>
      <w:r>
        <w:rPr>
          <w:rFonts w:eastAsia="Calibri" w:cs="Calibri"/>
          <w:b/>
          <w:bCs/>
          <w:sz w:val="25"/>
          <w:szCs w:val="25"/>
          <w:highlight w:val="white"/>
        </w:rPr>
        <w:t>del bando regionale)</w:t>
      </w:r>
    </w:p>
    <w:p>
      <w:pPr>
        <w:pStyle w:val="normal1"/>
        <w:spacing w:lineRule="auto" w:line="271" w:before="0" w:after="110"/>
        <w:jc w:val="both"/>
        <w:rPr/>
      </w:pPr>
      <w:r>
        <w:rPr>
          <w:rFonts w:eastAsia="Calibri" w:cs="Calibri"/>
          <w:sz w:val="22"/>
          <w:szCs w:val="22"/>
        </w:rPr>
        <w:t>Indicare le fasi e i tempi di attuazione, entro il 31 dicembre 2028; evidenziare le attività che si concluderanno entro il 31 dicembre 2027 (rendicontazione intermedia).</w:t>
      </w:r>
    </w:p>
    <w:tbl>
      <w:tblPr>
        <w:tblStyle w:val="Table5"/>
        <w:tblW w:w="9804" w:type="dxa"/>
        <w:jc w:val="start"/>
        <w:tblInd w:w="0" w:type="dxa"/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000"/>
      </w:tblPr>
      <w:tblGrid>
        <w:gridCol w:w="2900"/>
        <w:gridCol w:w="1000"/>
        <w:gridCol w:w="999"/>
        <w:gridCol w:w="1000"/>
        <w:gridCol w:w="1000"/>
        <w:gridCol w:w="1001"/>
        <w:gridCol w:w="1904"/>
      </w:tblGrid>
      <w:tr>
        <w:trPr>
          <w:tblHeader w:val="true"/>
          <w:cantSplit/>
        </w:trPr>
        <w:tc>
          <w:tcPr>
            <w:tcW w:w="29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Fase / attività</w:t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2026 (IV trim.)</w:t>
            </w:r>
          </w:p>
        </w:tc>
        <w:tc>
          <w:tcPr>
            <w:tcW w:w="9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 xml:space="preserve">2027 (I-II </w:t>
            </w:r>
            <w:r>
              <w:rPr>
                <w:b/>
                <w:bCs/>
                <w:sz w:val="20"/>
                <w:szCs w:val="20"/>
              </w:rPr>
              <w:t>trim.)</w:t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 xml:space="preserve">2027 (III-IV </w:t>
            </w:r>
            <w:r>
              <w:rPr>
                <w:b/>
                <w:bCs/>
                <w:sz w:val="20"/>
                <w:szCs w:val="20"/>
              </w:rPr>
              <w:t>trim.</w:t>
            </w:r>
            <w:r>
              <w:rPr>
                <w:rFonts w:eastAsia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2028 (I-I trim.)I</w:t>
            </w:r>
          </w:p>
        </w:tc>
        <w:tc>
          <w:tcPr>
            <w:tcW w:w="10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2028 (III-IV trim.)</w:t>
            </w:r>
          </w:p>
        </w:tc>
        <w:tc>
          <w:tcPr>
            <w:tcW w:w="190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Note / output</w:t>
            </w:r>
          </w:p>
        </w:tc>
      </w:tr>
      <w:tr>
        <w:trPr>
          <w:cantSplit/>
        </w:trPr>
        <w:tc>
          <w:tcPr>
            <w:tcW w:w="29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9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90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29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9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90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29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9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90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29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9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90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29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9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90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29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9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0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90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</w:tbl>
    <w:p>
      <w:pPr>
        <w:pStyle w:val="normal1"/>
        <w:spacing w:lineRule="auto" w:line="240" w:before="0" w:after="60"/>
        <w:rPr/>
      </w:pPr>
      <w:r>
        <w:rPr/>
      </w:r>
    </w:p>
    <w:p>
      <w:pPr>
        <w:pStyle w:val="Heading1"/>
        <w:keepNext w:val="true"/>
        <w:spacing w:lineRule="auto" w:line="240" w:before="240" w:after="110"/>
        <w:rPr/>
      </w:pPr>
      <w:r>
        <w:rPr>
          <w:rFonts w:eastAsia="Calibri" w:cs="Calibri"/>
          <w:b/>
          <w:bCs/>
          <w:sz w:val="25"/>
          <w:szCs w:val="25"/>
        </w:rPr>
        <w:t>4. Modello gestionale e sostenibilità nel tempo (criterio 4)</w:t>
      </w:r>
    </w:p>
    <w:p>
      <w:pPr>
        <w:pStyle w:val="normal1"/>
        <w:spacing w:lineRule="auto" w:line="271" w:before="0" w:after="110"/>
        <w:jc w:val="both"/>
        <w:rPr/>
      </w:pPr>
      <w:r>
        <w:rPr>
          <w:rFonts w:eastAsia="Calibri" w:cs="Calibri"/>
          <w:sz w:val="22"/>
          <w:szCs w:val="22"/>
        </w:rPr>
        <w:t xml:space="preserve">Descrivere chi gestirà le strutture dopo la conclusione del progetto </w:t>
      </w:r>
      <w:r>
        <w:rPr>
          <w:rFonts w:eastAsia="Calibri" w:cs="Calibri"/>
          <w:sz w:val="22"/>
          <w:szCs w:val="22"/>
          <w:highlight w:val="white"/>
        </w:rPr>
        <w:t>(se di perti</w:t>
      </w:r>
      <w:r>
        <w:rPr>
          <w:highlight w:val="white"/>
        </w:rPr>
        <w:t>nenza del progetto presentato dal/dai partners)</w:t>
      </w:r>
      <w:r>
        <w:rPr>
          <w:rFonts w:eastAsia="Calibri" w:cs="Calibri"/>
          <w:sz w:val="22"/>
          <w:szCs w:val="22"/>
          <w:highlight w:val="white"/>
        </w:rPr>
        <w:t>, con quali ricavi (canoni, rette, contributi dei datori di lavo</w:t>
      </w:r>
      <w:r>
        <w:rPr>
          <w:rFonts w:eastAsia="Calibri" w:cs="Calibri"/>
          <w:sz w:val="22"/>
          <w:szCs w:val="22"/>
        </w:rPr>
        <w:t xml:space="preserve">ro, altre fonti) e con quali costi, come si garantisce la sostenibilità economica per almeno i tre anni successivi (durata minima del vincolo di partenariato). </w:t>
      </w:r>
    </w:p>
    <w:tbl>
      <w:tblPr>
        <w:tblStyle w:val="Table6"/>
        <w:tblW w:w="9804" w:type="dxa"/>
        <w:jc w:val="start"/>
        <w:tblInd w:w="0" w:type="dxa"/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000"/>
      </w:tblPr>
      <w:tblGrid>
        <w:gridCol w:w="9804"/>
      </w:tblGrid>
      <w:tr>
        <w:trPr>
          <w:cantSplit/>
        </w:trPr>
        <w:tc>
          <w:tcPr>
            <w:tcW w:w="980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 </w:t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1"/>
        <w:spacing w:lineRule="auto" w:line="240" w:before="0" w:after="60"/>
        <w:rPr/>
      </w:pPr>
      <w:r>
        <w:rPr/>
      </w:r>
    </w:p>
    <w:p>
      <w:pPr>
        <w:pStyle w:val="Heading1"/>
        <w:keepNext w:val="true"/>
        <w:spacing w:lineRule="auto" w:line="240" w:before="240" w:after="110"/>
        <w:rPr>
          <w:rFonts w:ascii="Calibri" w:hAnsi="Calibri" w:eastAsia="Calibri" w:cs="Calibri"/>
          <w:b/>
          <w:bCs/>
          <w:sz w:val="25"/>
          <w:szCs w:val="25"/>
        </w:rPr>
      </w:pPr>
      <w:r>
        <w:rPr>
          <w:rFonts w:eastAsia="Calibri" w:cs="Calibri"/>
          <w:b/>
          <w:bCs/>
          <w:sz w:val="25"/>
          <w:szCs w:val="25"/>
        </w:rPr>
      </w:r>
    </w:p>
    <w:p>
      <w:pPr>
        <w:pStyle w:val="Heading1"/>
        <w:spacing w:lineRule="auto" w:line="240" w:before="240" w:after="110"/>
        <w:rPr>
          <w:rFonts w:ascii="Calibri" w:hAnsi="Calibri" w:eastAsia="Calibri" w:cs="Calibri"/>
          <w:b/>
          <w:bCs/>
          <w:sz w:val="25"/>
          <w:szCs w:val="25"/>
        </w:rPr>
      </w:pPr>
      <w:r>
        <w:rPr>
          <w:rFonts w:eastAsia="Calibri" w:cs="Calibri"/>
          <w:b/>
          <w:bCs/>
          <w:sz w:val="25"/>
          <w:szCs w:val="25"/>
        </w:rPr>
      </w:r>
    </w:p>
    <w:p>
      <w:pPr>
        <w:pStyle w:val="Heading1"/>
        <w:spacing w:lineRule="auto" w:line="240" w:before="240" w:after="110"/>
        <w:rPr>
          <w:rFonts w:ascii="Calibri" w:hAnsi="Calibri" w:eastAsia="Calibri" w:cs="Calibri"/>
          <w:b/>
          <w:bCs/>
          <w:sz w:val="25"/>
          <w:szCs w:val="25"/>
        </w:rPr>
      </w:pPr>
      <w:r>
        <w:rPr>
          <w:rFonts w:eastAsia="Calibri" w:cs="Calibri"/>
          <w:b/>
          <w:bCs/>
          <w:sz w:val="25"/>
          <w:szCs w:val="25"/>
        </w:rPr>
      </w:r>
    </w:p>
    <w:p>
      <w:pPr>
        <w:pStyle w:val="Heading1"/>
        <w:spacing w:lineRule="auto" w:line="240" w:before="240" w:after="110"/>
        <w:rPr>
          <w:rFonts w:ascii="Calibri" w:hAnsi="Calibri" w:eastAsia="Calibri" w:cs="Calibri"/>
          <w:b/>
          <w:bCs/>
          <w:sz w:val="25"/>
          <w:szCs w:val="25"/>
        </w:rPr>
      </w:pPr>
      <w:r>
        <w:rPr>
          <w:rFonts w:eastAsia="Calibri" w:cs="Calibri"/>
          <w:b/>
          <w:bCs/>
          <w:sz w:val="25"/>
          <w:szCs w:val="25"/>
        </w:rPr>
        <w:t xml:space="preserve">5. Partenariato e governance </w:t>
      </w:r>
    </w:p>
    <w:p>
      <w:pPr>
        <w:pStyle w:val="Heading2"/>
        <w:keepNext w:val="true"/>
        <w:spacing w:lineRule="auto" w:line="240" w:before="150" w:after="70"/>
        <w:rPr/>
      </w:pPr>
      <w:r>
        <w:rPr>
          <w:rFonts w:eastAsia="Calibri" w:cs="Calibri"/>
          <w:b/>
          <w:bCs/>
          <w:sz w:val="22"/>
          <w:szCs w:val="22"/>
        </w:rPr>
        <w:t>5.1 Composizione del partenariato</w:t>
      </w:r>
    </w:p>
    <w:p>
      <w:pPr>
        <w:pStyle w:val="normal1"/>
        <w:spacing w:lineRule="auto" w:line="271" w:before="0" w:after="110"/>
        <w:jc w:val="both"/>
        <w:rPr>
          <w:highlight w:val="white"/>
        </w:rPr>
      </w:pPr>
      <w:r>
        <w:rPr>
          <w:rFonts w:eastAsia="Calibri" w:cs="Calibri"/>
          <w:sz w:val="22"/>
          <w:szCs w:val="22"/>
          <w:highlight w:val="white"/>
        </w:rPr>
        <w:t>Indicare se il progetto viene presentato con un altro/altri partner</w:t>
      </w:r>
      <w:r>
        <w:rPr>
          <w:highlight w:val="white"/>
        </w:rPr>
        <w:t>, e se si indicare gli elementi della tabella</w:t>
      </w:r>
      <w:r>
        <w:rPr>
          <w:rFonts w:eastAsia="Calibri" w:cs="Calibri"/>
          <w:sz w:val="22"/>
          <w:szCs w:val="22"/>
          <w:highlight w:val="white"/>
        </w:rPr>
        <w:t>.</w:t>
      </w:r>
    </w:p>
    <w:tbl>
      <w:tblPr>
        <w:tblStyle w:val="Table7"/>
        <w:tblW w:w="9804" w:type="dxa"/>
        <w:jc w:val="start"/>
        <w:tblInd w:w="0" w:type="dxa"/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000"/>
      </w:tblPr>
      <w:tblGrid>
        <w:gridCol w:w="2299"/>
        <w:gridCol w:w="1700"/>
        <w:gridCol w:w="2501"/>
        <w:gridCol w:w="1500"/>
        <w:gridCol w:w="1804"/>
      </w:tblGrid>
      <w:tr>
        <w:trPr>
          <w:tblHeader w:val="true"/>
          <w:cantSplit/>
        </w:trPr>
        <w:tc>
          <w:tcPr>
            <w:tcW w:w="22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Soggetto</w:t>
            </w:r>
          </w:p>
        </w:tc>
        <w:tc>
          <w:tcPr>
            <w:tcW w:w="17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Componente (ES /impresa / ricerca / altro)</w:t>
            </w:r>
          </w:p>
        </w:tc>
        <w:tc>
          <w:tcPr>
            <w:tcW w:w="25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Ruolo e attività</w:t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 xml:space="preserve">Cofinanziamento (€ </w:t>
            </w:r>
            <w:r>
              <w:rPr>
                <w:b/>
                <w:bCs/>
                <w:sz w:val="20"/>
                <w:szCs w:val="20"/>
              </w:rPr>
              <w:t xml:space="preserve">o in </w:t>
            </w:r>
            <w:r>
              <w:rPr>
                <w:rFonts w:eastAsia="Calibri" w:cs="Calibri"/>
                <w:b/>
                <w:bCs/>
                <w:sz w:val="20"/>
                <w:szCs w:val="20"/>
              </w:rPr>
              <w:t xml:space="preserve"> natura)</w:t>
            </w:r>
          </w:p>
        </w:tc>
        <w:tc>
          <w:tcPr>
            <w:tcW w:w="180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Stato di e</w:t>
            </w:r>
            <w:r>
              <w:rPr>
                <w:b/>
                <w:bCs/>
                <w:sz w:val="20"/>
                <w:szCs w:val="20"/>
              </w:rPr>
              <w:t xml:space="preserve">ventuale </w:t>
            </w:r>
            <w:r>
              <w:rPr>
                <w:rFonts w:eastAsia="Calibri" w:cs="Calibri"/>
                <w:b/>
                <w:bCs/>
                <w:sz w:val="20"/>
                <w:szCs w:val="20"/>
              </w:rPr>
              <w:t>formalizzazione (lettera, accordo, preannuncio ATI)</w:t>
            </w:r>
          </w:p>
        </w:tc>
      </w:tr>
      <w:tr>
        <w:trPr>
          <w:cantSplit/>
        </w:trPr>
        <w:tc>
          <w:tcPr>
            <w:tcW w:w="22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5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80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22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5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80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22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5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80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22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5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80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</w:tbl>
    <w:p>
      <w:pPr>
        <w:pStyle w:val="normal1"/>
        <w:spacing w:lineRule="auto" w:line="240" w:before="0" w:after="60"/>
        <w:rPr/>
      </w:pPr>
      <w:r>
        <w:rPr/>
      </w:r>
    </w:p>
    <w:p>
      <w:pPr>
        <w:pStyle w:val="Heading1"/>
        <w:keepNext w:val="true"/>
        <w:spacing w:lineRule="auto" w:line="240" w:before="240" w:after="110"/>
        <w:jc w:val="both"/>
        <w:rPr/>
      </w:pPr>
      <w:r>
        <w:rPr>
          <w:rFonts w:eastAsia="Calibri" w:cs="Calibri"/>
          <w:b/>
          <w:bCs/>
          <w:sz w:val="25"/>
          <w:szCs w:val="25"/>
        </w:rPr>
        <w:t>6. Innovazione, impatto e replicabilità</w:t>
      </w:r>
      <w:r>
        <w:rPr/>
        <w:t xml:space="preserve"> (da compilare SOLO se il progetto è presentato in partenariato con un soggetto dell’INNOVAZIONE E DELLA RICERCA. Altrimenti non compilare)</w:t>
      </w:r>
    </w:p>
    <w:p>
      <w:pPr>
        <w:pStyle w:val="normal1"/>
        <w:spacing w:lineRule="auto" w:line="271" w:before="0" w:after="110"/>
        <w:jc w:val="both"/>
        <w:rPr/>
      </w:pPr>
      <w:r>
        <w:rPr>
          <w:rFonts w:eastAsia="Calibri" w:cs="Calibri"/>
          <w:sz w:val="22"/>
          <w:szCs w:val="22"/>
        </w:rPr>
        <w:t>Indicare gli elementi innovativi (di governance, organizzativi, tecnologici), gli effetti attesi su benessere, inclusione e qualità della vita, le opportunità economiche e occupazionali attivate, la replicabilità in altri territori. Compilare il sistema di monitoraggio con indicatori qualitativi e quantitativi.</w:t>
      </w:r>
    </w:p>
    <w:tbl>
      <w:tblPr>
        <w:tblStyle w:val="Table8"/>
        <w:tblW w:w="9804" w:type="dxa"/>
        <w:jc w:val="start"/>
        <w:tblInd w:w="0" w:type="dxa"/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000"/>
      </w:tblPr>
      <w:tblGrid>
        <w:gridCol w:w="3000"/>
        <w:gridCol w:w="2300"/>
        <w:gridCol w:w="1399"/>
        <w:gridCol w:w="1461"/>
        <w:gridCol w:w="1644"/>
      </w:tblGrid>
      <w:tr>
        <w:trPr>
          <w:tblHeader w:val="true"/>
          <w:cantSplit/>
        </w:trPr>
        <w:tc>
          <w:tcPr>
            <w:tcW w:w="3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Indicatore</w:t>
            </w:r>
          </w:p>
        </w:tc>
        <w:tc>
          <w:tcPr>
            <w:tcW w:w="23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Unità di misura</w:t>
            </w:r>
          </w:p>
        </w:tc>
        <w:tc>
          <w:tcPr>
            <w:tcW w:w="13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Valore di partenza</w:t>
            </w:r>
          </w:p>
        </w:tc>
        <w:tc>
          <w:tcPr>
            <w:tcW w:w="146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Valore atteso al 31/12/2028</w:t>
            </w:r>
          </w:p>
        </w:tc>
        <w:tc>
          <w:tcPr>
            <w:tcW w:w="164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Fonte / metodo di rilevazione</w:t>
            </w:r>
          </w:p>
        </w:tc>
      </w:tr>
      <w:tr>
        <w:trPr>
          <w:cantSplit/>
        </w:trPr>
        <w:tc>
          <w:tcPr>
            <w:tcW w:w="3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3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3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46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64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3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3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46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64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3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3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46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64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0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3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3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46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64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</w:tbl>
    <w:p>
      <w:pPr>
        <w:pStyle w:val="normal1"/>
        <w:spacing w:lineRule="auto" w:line="271" w:before="0" w:after="110"/>
        <w:jc w:val="both"/>
        <w:rPr/>
      </w:pPr>
      <w:r>
        <w:rPr/>
      </w:r>
    </w:p>
    <w:p>
      <w:pPr>
        <w:pStyle w:val="Heading1"/>
        <w:keepNext w:val="true"/>
        <w:spacing w:lineRule="auto" w:line="240" w:before="240" w:after="110"/>
        <w:rPr/>
      </w:pPr>
      <w:r>
        <w:rPr>
          <w:rFonts w:eastAsia="Calibri" w:cs="Calibri"/>
          <w:b/>
          <w:bCs/>
          <w:sz w:val="25"/>
          <w:szCs w:val="25"/>
        </w:rPr>
        <w:t xml:space="preserve">7. Contributo del partner e quadro economico </w:t>
      </w:r>
    </w:p>
    <w:p>
      <w:pPr>
        <w:pStyle w:val="Heading2"/>
        <w:keepNext w:val="true"/>
        <w:spacing w:lineRule="auto" w:line="240" w:before="150" w:after="70"/>
        <w:rPr/>
      </w:pPr>
      <w:r>
        <w:rPr>
          <w:rFonts w:eastAsia="Calibri" w:cs="Calibri"/>
          <w:b/>
          <w:bCs/>
          <w:sz w:val="22"/>
          <w:szCs w:val="22"/>
        </w:rPr>
        <w:t>7.1 Contributo del soggetto proponente</w:t>
      </w:r>
    </w:p>
    <w:tbl>
      <w:tblPr>
        <w:tblStyle w:val="Table9"/>
        <w:tblW w:w="9804" w:type="dxa"/>
        <w:jc w:val="start"/>
        <w:tblInd w:w="0" w:type="dxa"/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000"/>
      </w:tblPr>
      <w:tblGrid>
        <w:gridCol w:w="2399"/>
        <w:gridCol w:w="2425"/>
        <w:gridCol w:w="1752"/>
        <w:gridCol w:w="3228"/>
      </w:tblGrid>
      <w:tr>
        <w:trPr>
          <w:tblHeader w:val="true"/>
          <w:cantSplit/>
        </w:trPr>
        <w:tc>
          <w:tcPr>
            <w:tcW w:w="23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Tipo di contributo</w:t>
            </w:r>
          </w:p>
        </w:tc>
        <w:tc>
          <w:tcPr>
            <w:tcW w:w="242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1752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Valore (€)</w:t>
            </w:r>
          </w:p>
        </w:tc>
        <w:tc>
          <w:tcPr>
            <w:tcW w:w="3228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Come è quantificato e documentato</w:t>
            </w:r>
          </w:p>
        </w:tc>
      </w:tr>
      <w:tr>
        <w:trPr>
          <w:cantSplit/>
        </w:trPr>
        <w:tc>
          <w:tcPr>
            <w:tcW w:w="23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>
                <w:rFonts w:eastAsia="Calibri" w:cs="Calibri"/>
                <w:sz w:val="20"/>
                <w:szCs w:val="20"/>
              </w:rPr>
              <w:t>In denaro</w:t>
            </w:r>
          </w:p>
        </w:tc>
        <w:tc>
          <w:tcPr>
            <w:tcW w:w="242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752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3228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23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>
                <w:rFonts w:eastAsia="Calibri" w:cs="Calibri"/>
                <w:sz w:val="20"/>
                <w:szCs w:val="20"/>
              </w:rPr>
              <w:t>Messa a disposizione di immobili (proprietà o in affitto)</w:t>
            </w:r>
          </w:p>
        </w:tc>
        <w:tc>
          <w:tcPr>
            <w:tcW w:w="242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752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3228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23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>
                <w:rFonts w:eastAsia="Calibri" w:cs="Calibri"/>
                <w:sz w:val="20"/>
                <w:szCs w:val="20"/>
              </w:rPr>
              <w:t>Beni e attrezzature</w:t>
            </w:r>
          </w:p>
        </w:tc>
        <w:tc>
          <w:tcPr>
            <w:tcW w:w="242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752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3228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23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>
                <w:rFonts w:eastAsia="Calibri" w:cs="Calibri"/>
                <w:sz w:val="20"/>
                <w:szCs w:val="20"/>
              </w:rPr>
              <w:t>Servizi e competenze (non personale di enti pubblici)</w:t>
            </w:r>
          </w:p>
        </w:tc>
        <w:tc>
          <w:tcPr>
            <w:tcW w:w="242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752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3228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23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242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752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3228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</w:tbl>
    <w:p>
      <w:pPr>
        <w:pStyle w:val="normal1"/>
        <w:spacing w:lineRule="auto" w:line="240" w:before="0" w:after="60"/>
        <w:rPr/>
      </w:pPr>
      <w:r>
        <w:rPr/>
      </w:r>
    </w:p>
    <w:p>
      <w:pPr>
        <w:pStyle w:val="Heading2"/>
        <w:keepNext w:val="true"/>
        <w:spacing w:lineRule="auto" w:line="240" w:before="150" w:after="70"/>
        <w:rPr/>
      </w:pPr>
      <w:r>
        <w:rPr>
          <w:rFonts w:eastAsia="Calibri" w:cs="Calibri"/>
          <w:b/>
          <w:bCs/>
          <w:sz w:val="22"/>
          <w:szCs w:val="22"/>
        </w:rPr>
        <w:t>7.2 Quadro economico per categoria di spesa del Bando regionale</w:t>
      </w:r>
    </w:p>
    <w:tbl>
      <w:tblPr>
        <w:tblStyle w:val="Table10"/>
        <w:tblW w:w="9804" w:type="dxa"/>
        <w:jc w:val="start"/>
        <w:tblInd w:w="0" w:type="dxa"/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000"/>
      </w:tblPr>
      <w:tblGrid>
        <w:gridCol w:w="3900"/>
        <w:gridCol w:w="1500"/>
        <w:gridCol w:w="1499"/>
        <w:gridCol w:w="2905"/>
      </w:tblGrid>
      <w:tr>
        <w:trPr>
          <w:tblHeader w:val="true"/>
          <w:cantSplit/>
        </w:trPr>
        <w:tc>
          <w:tcPr>
            <w:tcW w:w="39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Categoria di spesa</w:t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Importo (€)</w:t>
            </w:r>
          </w:p>
        </w:tc>
        <w:tc>
          <w:tcPr>
            <w:tcW w:w="14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Di cui cofinanziato dal partner (€)</w:t>
            </w:r>
          </w:p>
        </w:tc>
        <w:tc>
          <w:tcPr>
            <w:tcW w:w="290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fill="D9E2F3" w:val="clear"/>
          </w:tcPr>
          <w:p>
            <w:pPr>
              <w:pStyle w:val="normal1"/>
              <w:jc w:val="center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Limiti del Bando regionale</w:t>
            </w:r>
          </w:p>
        </w:tc>
      </w:tr>
      <w:tr>
        <w:trPr>
          <w:cantSplit/>
        </w:trPr>
        <w:tc>
          <w:tcPr>
            <w:tcW w:w="39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>
                <w:rFonts w:eastAsia="Calibri" w:cs="Calibri"/>
                <w:sz w:val="20"/>
                <w:szCs w:val="20"/>
              </w:rPr>
              <w:t>A. Servizi specialistici e consulenze</w:t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4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90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9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>
                <w:rFonts w:eastAsia="Calibri" w:cs="Calibri"/>
                <w:sz w:val="20"/>
                <w:szCs w:val="20"/>
              </w:rPr>
              <w:t>B. Percorsi formativi, workshop, visite di studio</w:t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4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90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9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>
                <w:rFonts w:eastAsia="Calibri" w:cs="Calibri"/>
                <w:sz w:val="20"/>
                <w:szCs w:val="20"/>
              </w:rPr>
              <w:t>C. Acquisto/noleggio attrezzature e dotazioni</w:t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4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90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9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>
                <w:rFonts w:eastAsia="Calibri" w:cs="Calibri"/>
                <w:sz w:val="20"/>
                <w:szCs w:val="20"/>
              </w:rPr>
              <w:t>D. Soluzioni ICT e piattaforme digitali</w:t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4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90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9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>
                <w:rFonts w:eastAsia="Calibri" w:cs="Calibri"/>
                <w:sz w:val="20"/>
                <w:szCs w:val="20"/>
              </w:rPr>
              <w:t>E. Costi diretti per avvio di nuovi servizi/infrastrutture sociali</w:t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4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90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9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>
                <w:rFonts w:eastAsia="Calibri" w:cs="Calibri"/>
                <w:sz w:val="20"/>
                <w:szCs w:val="20"/>
              </w:rPr>
              <w:t>F. Adeguamenti e interventi infrastrutturali</w:t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4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90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>
                <w:rFonts w:eastAsia="Calibri" w:cs="Calibri"/>
                <w:sz w:val="20"/>
                <w:szCs w:val="20"/>
              </w:rPr>
              <w:t>max 30% di A–E bando regionale</w:t>
            </w:r>
          </w:p>
        </w:tc>
      </w:tr>
      <w:tr>
        <w:trPr>
          <w:cantSplit/>
        </w:trPr>
        <w:tc>
          <w:tcPr>
            <w:tcW w:w="39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>
                <w:rFonts w:eastAsia="Calibri" w:cs="Calibri"/>
                <w:sz w:val="20"/>
                <w:szCs w:val="20"/>
              </w:rPr>
              <w:t>G. Comunicazione e divulgazione</w:t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4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90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>
                <w:rFonts w:eastAsia="Calibri" w:cs="Calibri"/>
                <w:sz w:val="20"/>
                <w:szCs w:val="20"/>
              </w:rPr>
              <w:t>max 5% di A–F bando regionale</w:t>
            </w:r>
          </w:p>
        </w:tc>
      </w:tr>
      <w:tr>
        <w:trPr>
          <w:cantSplit/>
        </w:trPr>
        <w:tc>
          <w:tcPr>
            <w:tcW w:w="39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>
                <w:rFonts w:eastAsia="Calibri" w:cs="Calibri"/>
                <w:sz w:val="20"/>
                <w:szCs w:val="20"/>
              </w:rPr>
              <w:t>H. Spese generali</w:t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14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290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>
                <w:rFonts w:eastAsia="Calibri" w:cs="Calibri"/>
                <w:sz w:val="20"/>
                <w:szCs w:val="20"/>
              </w:rPr>
              <w:t>7% di A–G</w:t>
            </w:r>
            <w:r>
              <w:rPr>
                <w:sz w:val="20"/>
                <w:szCs w:val="20"/>
              </w:rPr>
              <w:t xml:space="preserve"> bando regionale</w:t>
            </w:r>
          </w:p>
        </w:tc>
      </w:tr>
      <w:tr>
        <w:trPr>
          <w:cantSplit/>
        </w:trPr>
        <w:tc>
          <w:tcPr>
            <w:tcW w:w="39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Totale costo del progetto (IVA esclusa)</w:t>
            </w:r>
          </w:p>
        </w:tc>
        <w:tc>
          <w:tcPr>
            <w:tcW w:w="15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4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905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/>
            </w:pPr>
            <w:r>
              <w:rPr>
                <w:rFonts w:eastAsia="Calibri" w:cs="Calibri"/>
                <w:sz w:val="20"/>
                <w:szCs w:val="20"/>
              </w:rPr>
              <w:t xml:space="preserve">min. € 200.000 bando regionale </w:t>
            </w:r>
          </w:p>
        </w:tc>
      </w:tr>
    </w:tbl>
    <w:p>
      <w:pPr>
        <w:pStyle w:val="normal1"/>
        <w:spacing w:lineRule="auto" w:line="240" w:before="0" w:after="60"/>
        <w:rPr/>
      </w:pPr>
      <w:r>
        <w:rPr/>
      </w:r>
    </w:p>
    <w:p>
      <w:pPr>
        <w:pStyle w:val="normal1"/>
        <w:spacing w:lineRule="auto" w:line="240" w:before="0" w:after="60"/>
        <w:rPr/>
      </w:pPr>
      <w:r>
        <w:rPr>
          <w:b/>
          <w:bCs/>
        </w:rPr>
        <w:t>7.3 Fonti di copertura (ipotizzate)</w:t>
      </w:r>
    </w:p>
    <w:tbl>
      <w:tblPr>
        <w:tblStyle w:val="Table11"/>
        <w:tblW w:w="9804" w:type="dxa"/>
        <w:jc w:val="start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600"/>
      </w:tblPr>
      <w:tblGrid>
        <w:gridCol w:w="3228"/>
        <w:gridCol w:w="3012"/>
        <w:gridCol w:w="3564"/>
      </w:tblGrid>
      <w:tr>
        <w:trPr/>
        <w:tc>
          <w:tcPr>
            <w:tcW w:w="322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b/>
                <w:bCs/>
                <w:shd w:fill="CFE2F3" w:val="clear"/>
              </w:rPr>
            </w:pPr>
            <w:sdt>
              <w:sdtPr>
                <w:tag w:val="goog_rdk_0"/>
                <w:id w:val="-2040334276"/>
                <w:lock w:val="contentLocked"/>
                <w:text/>
              </w:sdtPr>
              <w:sdtContent>
                <w:r>
                  <w:rPr>
                    <w:b/>
                    <w:bCs/>
                    <w:shd w:fill="CFE2F3" w:val="clear"/>
                  </w:rPr>
                </w:r>
                <w:r>
                  <w:rPr>
                    <w:b/>
                    <w:bCs/>
                    <w:shd w:fill="CFE2F3" w:val="clear"/>
                  </w:rPr>
                  <w:t>Fonte</w:t>
                </w:r>
              </w:sdtContent>
            </w:sdt>
          </w:p>
        </w:tc>
        <w:tc>
          <w:tcPr>
            <w:tcW w:w="30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b/>
                <w:bCs/>
                <w:shd w:fill="CFE2F3" w:val="clear"/>
              </w:rPr>
            </w:pPr>
            <w:r>
              <w:rPr>
                <w:b/>
                <w:bCs/>
                <w:shd w:fill="CFE2F3" w:val="clear"/>
              </w:rPr>
              <w:t xml:space="preserve">Importo </w:t>
            </w:r>
          </w:p>
        </w:tc>
        <w:tc>
          <w:tcPr>
            <w:tcW w:w="356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b/>
                <w:bCs/>
                <w:shd w:fill="CFE2F3" w:val="clear"/>
              </w:rPr>
            </w:pPr>
            <w:r>
              <w:rPr>
                <w:b/>
                <w:bCs/>
                <w:shd w:fill="CFE2F3" w:val="clear"/>
              </w:rPr>
              <w:t>% sul costo totale</w:t>
            </w:r>
          </w:p>
        </w:tc>
      </w:tr>
      <w:tr>
        <w:trPr/>
        <w:tc>
          <w:tcPr>
            <w:tcW w:w="322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end="0"/>
              <w:jc w:val="start"/>
              <w:rPr/>
            </w:pPr>
            <w:r>
              <w:rPr/>
              <w:t>Quota di risorse proprie co-finanziate dal proponente</w:t>
            </w:r>
          </w:p>
        </w:tc>
        <w:tc>
          <w:tcPr>
            <w:tcW w:w="30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/>
            </w:pPr>
            <w:r>
              <w:rPr/>
            </w:r>
          </w:p>
        </w:tc>
        <w:tc>
          <w:tcPr>
            <w:tcW w:w="356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322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/>
            </w:pPr>
            <w:r>
              <w:rPr/>
              <w:t>Contributo regionale ipotizzato sul totale della spesa</w:t>
            </w:r>
          </w:p>
        </w:tc>
        <w:tc>
          <w:tcPr>
            <w:tcW w:w="30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/>
            </w:pPr>
            <w:r>
              <w:rPr/>
            </w:r>
          </w:p>
        </w:tc>
        <w:tc>
          <w:tcPr>
            <w:tcW w:w="356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/>
            </w:pPr>
            <w:r>
              <w:rPr/>
              <w:t>Massimo il 50%, secondo le regole del bando regionale</w:t>
            </w:r>
          </w:p>
        </w:tc>
      </w:tr>
      <w:tr>
        <w:trPr/>
        <w:tc>
          <w:tcPr>
            <w:tcW w:w="322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/>
            </w:pPr>
            <w:r>
              <w:rPr/>
              <w:t>Co-finanziamento da imprese private NON dell’economia sociale</w:t>
            </w:r>
          </w:p>
        </w:tc>
        <w:tc>
          <w:tcPr>
            <w:tcW w:w="30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/>
            </w:pPr>
            <w:r>
              <w:rPr/>
            </w:r>
          </w:p>
        </w:tc>
        <w:tc>
          <w:tcPr>
            <w:tcW w:w="356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/>
            </w:pPr>
            <w:r>
              <w:rPr/>
              <w:t>Minimo il 25% secondo le regole del bando regionale</w:t>
            </w:r>
          </w:p>
        </w:tc>
      </w:tr>
      <w:tr>
        <w:trPr/>
        <w:tc>
          <w:tcPr>
            <w:tcW w:w="322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/>
            </w:pPr>
            <w:r>
              <w:rPr/>
              <w:t>Altri co-finanziamenti (enti pubblici, altri partner economia sociale, etc.). Specificare quali enti ____________________</w:t>
            </w:r>
          </w:p>
        </w:tc>
        <w:tc>
          <w:tcPr>
            <w:tcW w:w="30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/>
            </w:pPr>
            <w:r>
              <w:rPr/>
            </w:r>
          </w:p>
        </w:tc>
        <w:tc>
          <w:tcPr>
            <w:tcW w:w="356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/>
            </w:pPr>
            <w:r>
              <w:rPr/>
              <w:t>Fino al 25%</w:t>
            </w:r>
          </w:p>
        </w:tc>
      </w:tr>
    </w:tbl>
    <w:p>
      <w:pPr>
        <w:pStyle w:val="normal1"/>
        <w:spacing w:lineRule="auto" w:line="240" w:before="0" w:after="60"/>
        <w:rPr/>
      </w:pPr>
      <w:r>
        <w:rPr/>
        <w:t xml:space="preserve">Indicare chiaramente la percentuale di IVA. </w:t>
      </w:r>
    </w:p>
    <w:p>
      <w:pPr>
        <w:pStyle w:val="Heading1"/>
        <w:keepNext w:val="true"/>
        <w:spacing w:lineRule="auto" w:line="240" w:before="240" w:after="110"/>
        <w:rPr/>
      </w:pPr>
      <w:r>
        <w:rPr/>
      </w:r>
      <w:r>
        <w:br w:type="page"/>
      </w:r>
    </w:p>
    <w:p>
      <w:pPr>
        <w:pStyle w:val="Heading1"/>
        <w:keepNext w:val="true"/>
        <w:spacing w:lineRule="auto" w:line="240" w:before="0" w:after="110"/>
        <w:rPr/>
      </w:pPr>
      <w:r>
        <w:rPr>
          <w:rFonts w:eastAsia="Calibri" w:cs="Calibri"/>
          <w:b/>
          <w:bCs/>
          <w:sz w:val="25"/>
          <w:szCs w:val="25"/>
        </w:rPr>
        <w:t>8. Esperienza del proponente</w:t>
      </w:r>
    </w:p>
    <w:p>
      <w:pPr>
        <w:pStyle w:val="normal1"/>
        <w:spacing w:lineRule="auto" w:line="271" w:before="0" w:after="110"/>
        <w:jc w:val="both"/>
        <w:rPr/>
      </w:pPr>
      <w:r>
        <w:rPr>
          <w:rFonts w:eastAsia="Calibri" w:cs="Calibri"/>
          <w:sz w:val="22"/>
          <w:szCs w:val="22"/>
        </w:rPr>
        <w:t xml:space="preserve">Illustrare brevemente l'esperienza maturata in progetti analoghi (abitare sociale, </w:t>
      </w:r>
      <w:r>
        <w:rPr>
          <w:rFonts w:eastAsia="Calibri" w:cs="Calibri"/>
          <w:i/>
          <w:iCs/>
          <w:sz w:val="22"/>
          <w:szCs w:val="22"/>
        </w:rPr>
        <w:t xml:space="preserve">housing </w:t>
      </w:r>
      <w:r>
        <w:rPr>
          <w:rFonts w:eastAsia="Calibri" w:cs="Calibri"/>
          <w:sz w:val="22"/>
          <w:szCs w:val="22"/>
        </w:rPr>
        <w:t>per lavoratori, gestione di servizi alloggiativi, progetti di innovazione sociale, progetti di natura sociale), le competenze e le risorse umane dedicate.</w:t>
      </w:r>
    </w:p>
    <w:tbl>
      <w:tblPr>
        <w:tblStyle w:val="Table12"/>
        <w:tblW w:w="9804" w:type="dxa"/>
        <w:jc w:val="start"/>
        <w:tblInd w:w="0" w:type="dxa"/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000"/>
      </w:tblPr>
      <w:tblGrid>
        <w:gridCol w:w="9804"/>
      </w:tblGrid>
      <w:tr>
        <w:trPr>
          <w:cantSplit/>
        </w:trPr>
        <w:tc>
          <w:tcPr>
            <w:tcW w:w="9804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</w:tcPr>
          <w:p>
            <w:pPr>
              <w:pStyle w:val="normal1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/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Heading1"/>
        <w:keepNext w:val="true"/>
        <w:spacing w:lineRule="auto" w:line="240" w:before="240" w:after="110"/>
        <w:rPr/>
      </w:pPr>
      <w:r>
        <w:rPr/>
        <w:t>9</w:t>
      </w:r>
      <w:r>
        <w:rPr>
          <w:rFonts w:eastAsia="Calibri" w:cs="Calibri"/>
          <w:b/>
          <w:bCs/>
          <w:sz w:val="25"/>
          <w:szCs w:val="25"/>
        </w:rPr>
        <w:t>. Dichiarazione finale</w:t>
      </w:r>
    </w:p>
    <w:p>
      <w:pPr>
        <w:pStyle w:val="normal1"/>
        <w:spacing w:lineRule="auto" w:line="271" w:before="0" w:after="110"/>
        <w:jc w:val="both"/>
        <w:rPr/>
      </w:pPr>
      <w:r>
        <w:rPr>
          <w:rFonts w:eastAsia="Calibri" w:cs="Calibri"/>
          <w:sz w:val="22"/>
          <w:szCs w:val="22"/>
        </w:rPr>
        <w:t>Il/La sottoscritto/a, legale rappresentante del soggetto proponente, dichiara che le informazioni contenute nella presente scheda sono veritiere e che il progetto è coerente con le regole del Bando regionale (DGR 1035/2026) e con l'Avviso</w:t>
      </w:r>
      <w:r>
        <w:rPr/>
        <w:t xml:space="preserve"> dell'Unione Valle Savio</w:t>
      </w:r>
    </w:p>
    <w:p>
      <w:pPr>
        <w:pStyle w:val="normal1"/>
        <w:spacing w:lineRule="auto" w:line="271" w:before="0" w:after="110"/>
        <w:jc w:val="both"/>
        <w:rPr/>
      </w:pPr>
      <w:r>
        <w:rPr/>
      </w:r>
    </w:p>
    <w:p>
      <w:pPr>
        <w:pStyle w:val="normal1"/>
        <w:spacing w:lineRule="auto" w:line="271" w:before="0" w:after="110"/>
        <w:jc w:val="both"/>
        <w:rPr/>
      </w:pPr>
      <w:r>
        <w:rPr>
          <w:rFonts w:eastAsia="Calibri" w:cs="Calibri"/>
          <w:sz w:val="22"/>
          <w:szCs w:val="22"/>
        </w:rPr>
        <w:t>Luogo e data _______________________</w:t>
      </w:r>
    </w:p>
    <w:p>
      <w:pPr>
        <w:pStyle w:val="normal1"/>
        <w:spacing w:lineRule="auto" w:line="271" w:before="0" w:after="110"/>
        <w:jc w:val="end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71" w:before="0" w:after="110"/>
        <w:jc w:val="center"/>
        <w:rPr>
          <w:rFonts w:ascii="Calibri" w:hAnsi="Calibri" w:eastAsia="Calibri" w:cs="Calibri"/>
          <w:b/>
          <w:bCs/>
          <w:sz w:val="22"/>
          <w:szCs w:val="22"/>
        </w:rPr>
      </w:pPr>
      <w:r>
        <w:rPr>
          <w:b/>
          <w:bCs/>
        </w:rPr>
        <w:t xml:space="preserve">                                                                                  </w:t>
      </w:r>
      <w:r>
        <w:rPr>
          <w:rFonts w:eastAsia="Calibri" w:cs="Calibri"/>
          <w:b/>
          <w:bCs/>
          <w:sz w:val="22"/>
          <w:szCs w:val="22"/>
        </w:rPr>
        <w:t>Firma digitale del legale rappresentante</w:t>
      </w:r>
    </w:p>
    <w:p>
      <w:pPr>
        <w:pStyle w:val="normal1"/>
        <w:spacing w:lineRule="auto" w:line="271" w:before="0" w:after="110"/>
        <w:ind w:firstLine="720" w:start="4320"/>
        <w:jc w:val="start"/>
        <w:rPr>
          <w:b/>
          <w:bCs/>
        </w:rPr>
      </w:pPr>
      <w:r>
        <w:rPr>
          <w:b/>
          <w:bCs/>
        </w:rPr>
        <w:t>________________________________</w:t>
      </w:r>
    </w:p>
    <w:sectPr>
      <w:type w:val="nextPage"/>
      <w:pgSz w:w="11906" w:h="16838"/>
      <w:pgMar w:left="1008" w:right="1094" w:gutter="0" w:header="0" w:top="1008" w:footer="0" w:bottom="10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zh-CN" w:bidi="hi-IN"/>
    </w:rPr>
  </w:style>
  <w:style w:type="paragraph" w:styleId="Heading1">
    <w:name w:val="heading 1"/>
    <w:basedOn w:val="normal1"/>
    <w:next w:val="normal1"/>
    <w:pPr>
      <w:keepNext w:val="false"/>
      <w:keepLines w:val="false"/>
      <w:pageBreakBefore w:val="false"/>
      <w:widowControl/>
      <w:pBdr/>
      <w:shd w:val="clear" w:fill="auto"/>
      <w:spacing w:lineRule="auto" w:line="240" w:before="240" w:after="110"/>
      <w:ind w:hanging="0" w:start="0" w:end="0"/>
      <w:jc w:val="star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5"/>
      <w:szCs w:val="25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pPr>
      <w:keepNext w:val="false"/>
      <w:keepLines w:val="false"/>
      <w:pageBreakBefore w:val="false"/>
      <w:widowControl/>
      <w:pBdr/>
      <w:shd w:val="clear" w:fill="auto"/>
      <w:spacing w:lineRule="auto" w:line="240" w:before="150" w:after="70"/>
      <w:ind w:hanging="0" w:start="0" w:end="0"/>
      <w:jc w:val="star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Cs w:val="22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pPr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hanging="0" w:start="0" w:end="0"/>
      <w:jc w:val="start"/>
    </w:pPr>
    <w:rPr>
      <w:rFonts w:ascii="Calibri" w:hAnsi="Calibri" w:eastAsia="Calibri" w:cs="Calibri"/>
      <w:b w:val="false"/>
      <w:bCs w:val="false"/>
      <w:i w:val="false"/>
      <w:iCs w:val="false"/>
      <w:caps w:val="false"/>
      <w:smallCaps w:val="false"/>
      <w:strike w:val="false"/>
      <w:dstrike w:val="false"/>
      <w:color w:val="1F4D78"/>
      <w:position w:val="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pPr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hanging="0" w:start="0" w:end="0"/>
      <w:jc w:val="start"/>
    </w:pPr>
    <w:rPr>
      <w:rFonts w:ascii="Calibri" w:hAnsi="Calibri" w:eastAsia="Calibri" w:cs="Calibri"/>
      <w:b w:val="false"/>
      <w:bCs w:val="false"/>
      <w:i/>
      <w:iCs/>
      <w:caps w:val="false"/>
      <w:smallCaps w:val="false"/>
      <w:strike w:val="false"/>
      <w:dstrike w:val="false"/>
      <w:color w:val="2E74B5"/>
      <w:position w:val="0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pPr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hanging="0" w:start="0" w:end="0"/>
      <w:jc w:val="start"/>
    </w:pPr>
    <w:rPr>
      <w:rFonts w:ascii="Calibri" w:hAnsi="Calibri" w:eastAsia="Calibri" w:cs="Calibri"/>
      <w:b w:val="false"/>
      <w:bCs w:val="false"/>
      <w:i w:val="false"/>
      <w:iCs w:val="false"/>
      <w:caps w:val="false"/>
      <w:smallCaps w:val="false"/>
      <w:strike w:val="false"/>
      <w:dstrike w:val="false"/>
      <w:color w:val="2E74B5"/>
      <w:position w:val="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pPr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hanging="0" w:start="0" w:end="0"/>
      <w:jc w:val="start"/>
    </w:pPr>
    <w:rPr>
      <w:rFonts w:ascii="Calibri" w:hAnsi="Calibri" w:eastAsia="Calibri" w:cs="Calibri"/>
      <w:b w:val="false"/>
      <w:bCs w:val="false"/>
      <w:i w:val="false"/>
      <w:iCs w:val="false"/>
      <w:caps w:val="false"/>
      <w:smallCaps w:val="false"/>
      <w:strike w:val="false"/>
      <w:dstrike w:val="false"/>
      <w:color w:val="1F4D78"/>
      <w:position w:val="0"/>
      <w:sz w:val="22"/>
      <w:szCs w:val="22"/>
      <w:u w:val="none"/>
      <w:shd w:fill="auto" w:val="clear"/>
      <w:vertAlign w:val="baseline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Caratterinotaapidipagina">
    <w:name w:val="Caratteri nota a piè di pagina"/>
    <w:uiPriority w:val="99"/>
    <w:semiHidden/>
    <w:unhideWhenUsed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rPr>
      <w:sz w:val="20"/>
      <w:szCs w:val="20"/>
    </w:rPr>
  </w:style>
  <w:style w:type="character" w:styleId="Caratterinotadichiusura">
    <w:name w:val="Caratteri nota di chiusura"/>
    <w:uiPriority w:val="99"/>
    <w:semiHidden/>
    <w:unhideWhenUsed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rPr>
      <w:sz w:val="20"/>
      <w:szCs w:val="20"/>
    </w:rPr>
  </w:style>
  <w:style w:type="paragraph" w:styleId="Titolo">
    <w:name w:val="Tito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Lucida Sans"/>
    </w:rPr>
  </w:style>
  <w:style w:type="paragraph" w:styleId="normal1" w:default="1">
    <w:name w:val="normal1"/>
    <w:pPr>
      <w:widowControl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zh-CN" w:bidi="hi-IN"/>
    </w:rPr>
  </w:style>
  <w:style w:type="paragraph" w:styleId="Title">
    <w:name w:val="Title"/>
    <w:basedOn w:val="normal1"/>
    <w:next w:val="normal1"/>
    <w:pPr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hanging="0" w:start="0" w:end="0"/>
      <w:jc w:val="start"/>
    </w:pPr>
    <w:rPr>
      <w:rFonts w:ascii="Calibri" w:hAnsi="Calibri" w:eastAsia="Calibri" w:cs="Calibri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56"/>
      <w:szCs w:val="56"/>
      <w:u w:val="none"/>
      <w:shd w:fill="auto" w:val="clear"/>
      <w:vertAlign w:val="baseline"/>
    </w:rPr>
  </w:style>
  <w:style w:type="paragraph" w:styleId="StrongEmphasis">
    <w:name w:val="Strong Emphasis"/>
    <w:basedOn w:val="normal1"/>
    <w:next w:val="normal1"/>
    <w:qFormat/>
    <w:pPr/>
    <w:rPr>
      <w:b/>
      <w:bCs/>
    </w:rPr>
  </w:style>
  <w:style w:type="paragraph" w:styleId="ListParagraph">
    <w:name w:val="List Paragraph"/>
    <w:basedOn w:val="normal1"/>
    <w:qFormat/>
    <w:pPr/>
    <w:rPr/>
  </w:style>
  <w:style w:type="paragraph" w:styleId="FootnoteText">
    <w:name w:val="footnote text"/>
    <w:basedOn w:val="normal1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1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ubtitle">
    <w:name w:val="Subtitle"/>
    <w:basedOn w:val="normal1"/>
    <w:next w:val="normal1"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mXi+SjN2MsOjzw5+ZWnJ+/zvX5Q==">CgMxLjAaHwoBMBIaChgICVIUChJ0YWJsZS4zNzRmNm40bHRham84AHIhMS1JSFRveFFwSEg4R0JlZmx5NVJtYWlfYnpPZXJENDY4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LibreOffice/26.8.0.3$Windows_X86_64 LibreOffice_project/bce0998afefdbc355585ca324285661a2170ba77</Application>
  <AppVersion>15.0000</AppVersion>
  <Pages>6</Pages>
  <Words>814</Words>
  <Characters>5031</Characters>
  <CharactersWithSpaces>5827</CharactersWithSpaces>
  <Paragraphs>109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2026-10-06T09:45:37Z</dcterms:created>
  <dc:creator>Un-named</dc:creator>
  <dc:description/>
  <dc:language>it-IT</dc:language>
  <cp:lastModifiedBy/>
  <dcterms:modified xsi:type="dcterms:W3CDTF">2026-10-20T16:17:24Z</dcterms:modified>
  <cp:revision>3</cp:revision>
  <dc:subject/>
  <dc:title/>
</cp:coreProperties>
</file>